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55" w:rsidRPr="00810492" w:rsidRDefault="00D22D55" w:rsidP="00C217C6">
      <w:pPr>
        <w:spacing w:after="0" w:line="240" w:lineRule="auto"/>
        <w:jc w:val="center"/>
        <w:rPr>
          <w:rFonts w:ascii="Arial Mäori" w:hAnsi="Arial Mäori" w:cs="Arial Mäori"/>
          <w:b/>
        </w:rPr>
      </w:pPr>
      <w:r w:rsidRPr="00CF6F72">
        <w:rPr>
          <w:rFonts w:ascii="Arial Mäori" w:hAnsi="Arial Mäori" w:cs="Arial Mäori"/>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0pt;height:54.75pt;visibility:visible">
            <v:imagedata r:id="rId7" o:title=""/>
          </v:shape>
        </w:pict>
      </w:r>
    </w:p>
    <w:p w:rsidR="00D22D55" w:rsidRPr="00810492" w:rsidRDefault="00D22D55" w:rsidP="00C217C6">
      <w:pPr>
        <w:spacing w:after="0" w:line="240" w:lineRule="auto"/>
        <w:jc w:val="center"/>
        <w:rPr>
          <w:rFonts w:ascii="Arial Mäori" w:hAnsi="Arial Mäori" w:cs="Arial Mäori"/>
          <w:b/>
        </w:rPr>
      </w:pPr>
      <w:r w:rsidRPr="00810492">
        <w:rPr>
          <w:rFonts w:ascii="Arial Mäori" w:hAnsi="Arial Mäori" w:cs="Arial Mäori"/>
          <w:b/>
        </w:rPr>
        <w:t>Royal Commission on the Pike River Coal Mine Tragedy</w:t>
      </w:r>
    </w:p>
    <w:p w:rsidR="00D22D55" w:rsidRPr="00810492" w:rsidRDefault="00D22D55" w:rsidP="00C217C6">
      <w:pPr>
        <w:spacing w:after="1200" w:line="240" w:lineRule="auto"/>
        <w:jc w:val="center"/>
        <w:rPr>
          <w:rFonts w:ascii="Arial Mäori" w:hAnsi="Arial Mäori" w:cs="Arial Mäori"/>
          <w:b/>
          <w:sz w:val="20"/>
          <w:szCs w:val="20"/>
        </w:rPr>
      </w:pPr>
      <w:r w:rsidRPr="00810492">
        <w:rPr>
          <w:rFonts w:ascii="Arial Mäori" w:hAnsi="Arial Mäori" w:cs="Arial Mäori"/>
          <w:b/>
          <w:sz w:val="20"/>
          <w:szCs w:val="20"/>
        </w:rPr>
        <w:t>Te Komihana a te Karauna mō te Parekura Ana Waro o te Awa o Pike</w:t>
      </w:r>
    </w:p>
    <w:p w:rsidR="00D22D55" w:rsidRPr="00810492" w:rsidRDefault="00D22D55" w:rsidP="00C217C6">
      <w:pPr>
        <w:tabs>
          <w:tab w:val="left" w:pos="2835"/>
        </w:tabs>
        <w:spacing w:after="0" w:line="240" w:lineRule="auto"/>
        <w:jc w:val="both"/>
        <w:rPr>
          <w:rFonts w:ascii="Arial Mäori" w:hAnsi="Arial Mäori" w:cs="Arial Mäori"/>
          <w:b/>
        </w:rPr>
      </w:pPr>
      <w:r w:rsidRPr="00810492">
        <w:rPr>
          <w:rFonts w:ascii="Arial Mäori" w:hAnsi="Arial Mäori" w:cs="Arial Mäori"/>
          <w:b/>
        </w:rPr>
        <w:t>UNDER</w:t>
      </w:r>
      <w:r w:rsidRPr="00810492">
        <w:rPr>
          <w:rFonts w:ascii="Arial Mäori" w:hAnsi="Arial Mäori" w:cs="Arial Mäori"/>
          <w:b/>
        </w:rPr>
        <w:tab/>
        <w:t>THE COMMISSIONS OF INQUIRY ACT 1908</w:t>
      </w:r>
    </w:p>
    <w:p w:rsidR="00D22D55" w:rsidRPr="00810492" w:rsidRDefault="00D22D55" w:rsidP="00C217C6">
      <w:pPr>
        <w:tabs>
          <w:tab w:val="left" w:pos="2835"/>
        </w:tabs>
        <w:spacing w:after="0" w:line="240" w:lineRule="auto"/>
        <w:jc w:val="both"/>
        <w:rPr>
          <w:rFonts w:ascii="Arial Mäori" w:hAnsi="Arial Mäori" w:cs="Arial Mäori"/>
          <w:b/>
        </w:rPr>
      </w:pPr>
    </w:p>
    <w:p w:rsidR="00D22D55" w:rsidRPr="00810492" w:rsidRDefault="00D22D55" w:rsidP="00C217C6">
      <w:pPr>
        <w:tabs>
          <w:tab w:val="left" w:pos="2835"/>
        </w:tabs>
        <w:spacing w:after="0" w:line="240" w:lineRule="auto"/>
        <w:jc w:val="both"/>
        <w:rPr>
          <w:rFonts w:ascii="Arial Mäori" w:hAnsi="Arial Mäori" w:cs="Arial Mäori"/>
          <w:b/>
        </w:rPr>
      </w:pPr>
    </w:p>
    <w:p w:rsidR="00D22D55" w:rsidRPr="00810492" w:rsidRDefault="00D22D55" w:rsidP="00C217C6">
      <w:pPr>
        <w:tabs>
          <w:tab w:val="left" w:pos="2835"/>
        </w:tabs>
        <w:spacing w:after="0" w:line="240" w:lineRule="auto"/>
        <w:jc w:val="both"/>
        <w:rPr>
          <w:rFonts w:ascii="Arial Mäori" w:hAnsi="Arial Mäori" w:cs="Arial Mäori"/>
          <w:b/>
        </w:rPr>
      </w:pPr>
    </w:p>
    <w:p w:rsidR="00D22D55" w:rsidRPr="00810492" w:rsidRDefault="00D22D55" w:rsidP="00C217C6">
      <w:pPr>
        <w:tabs>
          <w:tab w:val="left" w:pos="2835"/>
        </w:tabs>
        <w:spacing w:after="0" w:line="240" w:lineRule="auto"/>
        <w:jc w:val="both"/>
        <w:rPr>
          <w:rFonts w:ascii="Arial Mäori" w:hAnsi="Arial Mäori" w:cs="Arial Mäori"/>
          <w:b/>
        </w:rPr>
      </w:pPr>
    </w:p>
    <w:p w:rsidR="00D22D55" w:rsidRPr="00810492" w:rsidRDefault="00D22D55" w:rsidP="00C217C6">
      <w:pPr>
        <w:tabs>
          <w:tab w:val="left" w:pos="2835"/>
        </w:tabs>
        <w:spacing w:after="0" w:line="240" w:lineRule="auto"/>
        <w:ind w:left="2835" w:hanging="2835"/>
        <w:jc w:val="both"/>
        <w:rPr>
          <w:rFonts w:ascii="Arial Mäori" w:hAnsi="Arial Mäori" w:cs="Arial Mäori"/>
          <w:b/>
        </w:rPr>
      </w:pPr>
      <w:r w:rsidRPr="00810492">
        <w:rPr>
          <w:rFonts w:ascii="Arial Mäori" w:hAnsi="Arial Mäori" w:cs="Arial Mäori"/>
          <w:b/>
        </w:rPr>
        <w:t>IN THE MATTER OF</w:t>
      </w:r>
      <w:r w:rsidRPr="00810492">
        <w:rPr>
          <w:rFonts w:ascii="Arial Mäori" w:hAnsi="Arial Mäori" w:cs="Arial Mäori"/>
          <w:b/>
        </w:rPr>
        <w:tab/>
        <w:t>THE ROYAL COMMISSION ON THE PIKE RIVER COAL MINE TRAGEDY</w:t>
      </w:r>
    </w:p>
    <w:p w:rsidR="00D22D55" w:rsidRPr="00810492" w:rsidRDefault="00D22D55" w:rsidP="00C217C6">
      <w:pPr>
        <w:tabs>
          <w:tab w:val="left" w:pos="2835"/>
        </w:tabs>
        <w:spacing w:after="0" w:line="240" w:lineRule="auto"/>
        <w:ind w:left="2835" w:hanging="2835"/>
        <w:jc w:val="both"/>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tabs>
          <w:tab w:val="left" w:pos="2835"/>
        </w:tabs>
        <w:spacing w:after="0" w:line="240" w:lineRule="auto"/>
        <w:ind w:left="2835" w:hanging="2835"/>
        <w:rPr>
          <w:rFonts w:ascii="Arial Mäori" w:hAnsi="Arial Mäori" w:cs="Arial Mäori"/>
          <w:b/>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pStyle w:val="Topline"/>
        <w:spacing w:after="0"/>
        <w:rPr>
          <w:rFonts w:ascii="Arial Mäori" w:hAnsi="Arial Mäori" w:cs="Arial Mäori"/>
          <w:sz w:val="22"/>
          <w:szCs w:val="22"/>
        </w:rPr>
      </w:pPr>
    </w:p>
    <w:p w:rsidR="00D22D55" w:rsidRDefault="00D22D55" w:rsidP="00C217C6">
      <w:pPr>
        <w:spacing w:after="0" w:line="240" w:lineRule="auto"/>
        <w:jc w:val="center"/>
        <w:rPr>
          <w:rFonts w:ascii="Arial Mäori" w:hAnsi="Arial Mäori" w:cs="Arial Mäori"/>
          <w:b/>
          <w:sz w:val="24"/>
          <w:szCs w:val="24"/>
        </w:rPr>
      </w:pPr>
      <w:r>
        <w:rPr>
          <w:rFonts w:ascii="Arial Mäori" w:hAnsi="Arial Mäori" w:cs="Arial Mäori"/>
          <w:b/>
          <w:sz w:val="24"/>
          <w:szCs w:val="24"/>
        </w:rPr>
        <w:t>HEARING PLAN:  PHASE 3 (DECEMBER HEARINGS)</w:t>
      </w:r>
    </w:p>
    <w:p w:rsidR="00D22D55" w:rsidRPr="00810492" w:rsidRDefault="00D22D55" w:rsidP="00C217C6">
      <w:pPr>
        <w:spacing w:after="0" w:line="240" w:lineRule="auto"/>
        <w:jc w:val="center"/>
        <w:rPr>
          <w:rFonts w:ascii="Arial Mäori" w:hAnsi="Arial Mäori" w:cs="Arial Mäori"/>
          <w:b/>
          <w:sz w:val="24"/>
          <w:szCs w:val="24"/>
        </w:rPr>
      </w:pPr>
    </w:p>
    <w:p w:rsidR="00D22D55" w:rsidRPr="00810492" w:rsidRDefault="00D22D55" w:rsidP="00C217C6">
      <w:pPr>
        <w:pStyle w:val="Bottomline"/>
        <w:spacing w:before="0"/>
        <w:rPr>
          <w:rFonts w:ascii="Arial Mäori" w:hAnsi="Arial Mäori" w:cs="Arial Mäori"/>
          <w:sz w:val="22"/>
          <w:szCs w:val="22"/>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A65F19">
      <w:pPr>
        <w:spacing w:after="0" w:line="240" w:lineRule="auto"/>
        <w:jc w:val="center"/>
        <w:rPr>
          <w:rFonts w:ascii="Arial Mäori" w:hAnsi="Arial Mäori" w:cs="Arial Mäori"/>
        </w:rPr>
      </w:pPr>
      <w:r>
        <w:rPr>
          <w:rFonts w:ascii="Arial Mäori" w:hAnsi="Arial Mäori" w:cs="Arial Mäori"/>
        </w:rPr>
        <w:t>25 November</w:t>
      </w:r>
      <w:r w:rsidRPr="00810492">
        <w:rPr>
          <w:rFonts w:ascii="Arial Mäori" w:hAnsi="Arial Mäori" w:cs="Arial Mäori"/>
        </w:rPr>
        <w:t xml:space="preserve"> 2011</w:t>
      </w: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C217C6">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Pr="00810492" w:rsidRDefault="00D22D55" w:rsidP="00C0498A">
      <w:pPr>
        <w:tabs>
          <w:tab w:val="left" w:pos="5961"/>
        </w:tabs>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Default="00D22D55" w:rsidP="00C0498A">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Default="00D22D55" w:rsidP="00C0498A">
      <w:pPr>
        <w:spacing w:after="0" w:line="240" w:lineRule="auto"/>
        <w:rPr>
          <w:rFonts w:ascii="Arial Mäori" w:hAnsi="Arial Mäori" w:cs="Arial Mäori"/>
        </w:rPr>
      </w:pPr>
    </w:p>
    <w:p w:rsidR="00D22D55" w:rsidRPr="00810492" w:rsidRDefault="00D22D55" w:rsidP="00C0498A">
      <w:pPr>
        <w:spacing w:after="0" w:line="240" w:lineRule="auto"/>
        <w:rPr>
          <w:rFonts w:ascii="Arial Mäori" w:hAnsi="Arial Mäori" w:cs="Arial Mäori"/>
        </w:rPr>
      </w:pPr>
    </w:p>
    <w:p w:rsidR="00D22D55" w:rsidRDefault="00D22D55" w:rsidP="00C0498A">
      <w:pPr>
        <w:spacing w:after="0" w:line="240" w:lineRule="auto"/>
        <w:rPr>
          <w:rFonts w:ascii="Arial Mäori" w:hAnsi="Arial Mäori" w:cs="Arial Mäori"/>
        </w:rPr>
      </w:pPr>
    </w:p>
    <w:p w:rsidR="00D22D55" w:rsidRDefault="00D22D55" w:rsidP="00C0498A">
      <w:pPr>
        <w:spacing w:after="0" w:line="240" w:lineRule="auto"/>
        <w:rPr>
          <w:rFonts w:ascii="Arial Mäori" w:hAnsi="Arial Mäori" w:cs="Arial Mäori"/>
        </w:rPr>
      </w:pPr>
    </w:p>
    <w:p w:rsidR="00D22D55" w:rsidRPr="00810492" w:rsidRDefault="00D22D55" w:rsidP="00C0498A">
      <w:pPr>
        <w:pBdr>
          <w:top w:val="single" w:sz="4" w:space="0" w:color="auto"/>
        </w:pBdr>
        <w:tabs>
          <w:tab w:val="left" w:pos="600"/>
          <w:tab w:val="center" w:pos="4535"/>
        </w:tabs>
        <w:spacing w:after="0" w:line="240" w:lineRule="auto"/>
        <w:rPr>
          <w:rFonts w:ascii="Arial Mäori" w:hAnsi="Arial Mäori" w:cs="Arial Mäori"/>
          <w:sz w:val="16"/>
          <w:szCs w:val="16"/>
        </w:rPr>
      </w:pPr>
    </w:p>
    <w:p w:rsidR="00D22D55" w:rsidRPr="00810492" w:rsidRDefault="00D22D55" w:rsidP="00C0498A">
      <w:pPr>
        <w:pBdr>
          <w:top w:val="single" w:sz="4" w:space="0" w:color="auto"/>
        </w:pBdr>
        <w:tabs>
          <w:tab w:val="left" w:pos="600"/>
          <w:tab w:val="center" w:pos="4535"/>
        </w:tabs>
        <w:spacing w:after="0" w:line="240" w:lineRule="auto"/>
        <w:jc w:val="center"/>
        <w:rPr>
          <w:rFonts w:ascii="Arial Mäori" w:hAnsi="Arial Mäori" w:cs="Arial Mäori"/>
          <w:sz w:val="20"/>
          <w:szCs w:val="20"/>
        </w:rPr>
      </w:pPr>
      <w:r w:rsidRPr="00810492">
        <w:rPr>
          <w:rFonts w:ascii="Arial Mäori" w:hAnsi="Arial Mäori" w:cs="Arial Mäori"/>
          <w:sz w:val="20"/>
          <w:szCs w:val="20"/>
        </w:rPr>
        <w:t>Level 14, Prime Property Tower, 86-90 Lambton Quay, Wellington</w:t>
      </w:r>
    </w:p>
    <w:p w:rsidR="00D22D55" w:rsidRPr="00810492" w:rsidRDefault="00D22D55" w:rsidP="00C0498A">
      <w:pPr>
        <w:tabs>
          <w:tab w:val="left" w:pos="600"/>
          <w:tab w:val="center" w:pos="4535"/>
        </w:tabs>
        <w:spacing w:after="0" w:line="240" w:lineRule="auto"/>
        <w:jc w:val="center"/>
        <w:rPr>
          <w:rFonts w:ascii="Arial Mäori" w:hAnsi="Arial Mäori" w:cs="Arial Mäori"/>
          <w:sz w:val="20"/>
          <w:szCs w:val="20"/>
        </w:rPr>
      </w:pPr>
      <w:r w:rsidRPr="00810492">
        <w:rPr>
          <w:rFonts w:ascii="Arial Mäori" w:hAnsi="Arial Mäori" w:cs="Arial Mäori"/>
          <w:sz w:val="20"/>
          <w:szCs w:val="20"/>
        </w:rPr>
        <w:t>P O Box 5846, Lambton Quay, Wellington 6145</w:t>
      </w:r>
    </w:p>
    <w:p w:rsidR="00D22D55" w:rsidRPr="00810492" w:rsidRDefault="00D22D55" w:rsidP="00C0498A">
      <w:pPr>
        <w:tabs>
          <w:tab w:val="left" w:pos="600"/>
          <w:tab w:val="center" w:pos="4535"/>
        </w:tabs>
        <w:spacing w:after="0" w:line="240" w:lineRule="auto"/>
        <w:jc w:val="center"/>
        <w:rPr>
          <w:rFonts w:ascii="Arial Mäori" w:hAnsi="Arial Mäori" w:cs="Arial Mäori"/>
          <w:sz w:val="20"/>
          <w:szCs w:val="20"/>
        </w:rPr>
      </w:pPr>
      <w:r w:rsidRPr="00810492">
        <w:rPr>
          <w:rFonts w:ascii="Arial Mäori" w:hAnsi="Arial Mäori" w:cs="Arial Mäori"/>
          <w:sz w:val="20"/>
          <w:szCs w:val="20"/>
        </w:rPr>
        <w:t>Email: pikeriver@royalcommission.govt.nz</w:t>
      </w:r>
    </w:p>
    <w:p w:rsidR="00D22D55" w:rsidRPr="00810492" w:rsidRDefault="00D22D55" w:rsidP="00C217C6">
      <w:pPr>
        <w:tabs>
          <w:tab w:val="left" w:pos="600"/>
          <w:tab w:val="center" w:pos="4535"/>
        </w:tabs>
        <w:spacing w:after="0" w:line="240" w:lineRule="auto"/>
        <w:ind w:right="-1009"/>
        <w:jc w:val="center"/>
        <w:rPr>
          <w:rFonts w:ascii="Arial Mäori" w:hAnsi="Arial Mäori" w:cs="Arial Mäori"/>
          <w:sz w:val="20"/>
          <w:szCs w:val="20"/>
        </w:rPr>
      </w:pPr>
      <w:r w:rsidRPr="00810492">
        <w:rPr>
          <w:rFonts w:ascii="Arial Mäori" w:hAnsi="Arial Mäori" w:cs="Arial Mäori"/>
          <w:sz w:val="20"/>
          <w:szCs w:val="20"/>
        </w:rPr>
        <w:t>Freephone (NZ only) 0800 080 092</w:t>
      </w:r>
    </w:p>
    <w:p w:rsidR="00D22D55" w:rsidRPr="00810492" w:rsidRDefault="00D22D55" w:rsidP="00C217C6">
      <w:pPr>
        <w:tabs>
          <w:tab w:val="left" w:pos="600"/>
          <w:tab w:val="center" w:pos="4535"/>
        </w:tabs>
        <w:spacing w:after="0" w:line="240" w:lineRule="auto"/>
        <w:ind w:right="-1009"/>
        <w:rPr>
          <w:rFonts w:ascii="Arial Mäori" w:hAnsi="Arial Mäori" w:cs="Arial Mäori"/>
          <w:sz w:val="20"/>
          <w:szCs w:val="20"/>
        </w:rPr>
      </w:pPr>
    </w:p>
    <w:p w:rsidR="00D22D55" w:rsidRPr="00810492" w:rsidRDefault="00D22D55" w:rsidP="00C217C6">
      <w:pPr>
        <w:spacing w:after="0" w:line="240" w:lineRule="auto"/>
        <w:rPr>
          <w:rFonts w:ascii="Arial Mäori" w:hAnsi="Arial Mäori" w:cs="Arial Mäori"/>
          <w:b/>
          <w:sz w:val="20"/>
          <w:szCs w:val="20"/>
        </w:rPr>
        <w:sectPr w:rsidR="00D22D55" w:rsidRPr="00810492" w:rsidSect="00047155">
          <w:headerReference w:type="default" r:id="rId8"/>
          <w:footerReference w:type="default" r:id="rId9"/>
          <w:pgSz w:w="11906" w:h="16838"/>
          <w:pgMar w:top="1134" w:right="1701" w:bottom="851" w:left="1985" w:header="709" w:footer="709" w:gutter="0"/>
          <w:cols w:space="708"/>
          <w:titlePg/>
          <w:rtlGutter/>
          <w:docGrid w:linePitch="360"/>
        </w:sectPr>
      </w:pPr>
    </w:p>
    <w:p w:rsidR="00D22D55" w:rsidRDefault="00D22D55" w:rsidP="00CB4E82">
      <w:pPr>
        <w:spacing w:after="360" w:line="240" w:lineRule="auto"/>
        <w:ind w:left="-142"/>
        <w:rPr>
          <w:rFonts w:ascii="Arial Mäori" w:hAnsi="Arial Mäori" w:cs="Arial Mäori"/>
          <w:b/>
          <w:sz w:val="24"/>
          <w:szCs w:val="24"/>
        </w:rPr>
      </w:pPr>
      <w:r w:rsidRPr="00810492">
        <w:rPr>
          <w:rFonts w:ascii="Arial Mäori" w:hAnsi="Arial Mäori" w:cs="Arial Mäori"/>
          <w:b/>
          <w:sz w:val="24"/>
          <w:szCs w:val="24"/>
        </w:rPr>
        <w:t xml:space="preserve">HEARING PLAN: </w:t>
      </w:r>
      <w:r>
        <w:rPr>
          <w:rFonts w:ascii="Arial Mäori" w:hAnsi="Arial Mäori" w:cs="Arial Mäori"/>
          <w:b/>
          <w:sz w:val="24"/>
          <w:szCs w:val="24"/>
        </w:rPr>
        <w:t>PHASE THREE</w:t>
      </w:r>
    </w:p>
    <w:p w:rsidR="00D22D55" w:rsidRPr="00810492" w:rsidRDefault="00D22D55" w:rsidP="00100CF9">
      <w:pPr>
        <w:spacing w:after="600" w:line="240" w:lineRule="auto"/>
        <w:ind w:left="-142"/>
        <w:rPr>
          <w:rFonts w:ascii="Arial Mäori" w:hAnsi="Arial Mäori" w:cs="Arial Mäori"/>
          <w:b/>
          <w:sz w:val="24"/>
          <w:szCs w:val="24"/>
        </w:rPr>
      </w:pPr>
      <w:r>
        <w:rPr>
          <w:rFonts w:ascii="Arial Mäori" w:hAnsi="Arial Mäori" w:cs="Arial Mäori"/>
          <w:b/>
          <w:sz w:val="24"/>
          <w:szCs w:val="24"/>
        </w:rPr>
        <w:t>COMPANY MANAGEMENT/</w:t>
      </w:r>
      <w:r>
        <w:rPr>
          <w:rFonts w:ascii="Arial Mäori" w:hAnsi="Arial Mäori" w:cs="Arial Mäori"/>
          <w:b/>
          <w:sz w:val="24"/>
          <w:szCs w:val="24"/>
        </w:rPr>
        <w:br/>
        <w:t>HEALTH &amp; SAFETY SYSTEMS</w:t>
      </w:r>
      <w:bookmarkStart w:id="0" w:name="_GoBack"/>
      <w:bookmarkEnd w:id="0"/>
    </w:p>
    <w:tbl>
      <w:tblPr>
        <w:tblW w:w="5104" w:type="pct"/>
        <w:tblInd w:w="-17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0A0"/>
      </w:tblPr>
      <w:tblGrid>
        <w:gridCol w:w="2551"/>
        <w:gridCol w:w="3403"/>
        <w:gridCol w:w="2657"/>
      </w:tblGrid>
      <w:tr w:rsidR="00D22D55" w:rsidRPr="00CF6F72" w:rsidTr="00CF6F72">
        <w:trPr>
          <w:tblHeader/>
        </w:trPr>
        <w:tc>
          <w:tcPr>
            <w:tcW w:w="1481" w:type="pct"/>
            <w:shd w:val="clear" w:color="auto" w:fill="F2F2F2"/>
            <w:vAlign w:val="center"/>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Date</w:t>
            </w:r>
          </w:p>
        </w:tc>
        <w:tc>
          <w:tcPr>
            <w:tcW w:w="1976" w:type="pct"/>
            <w:shd w:val="clear" w:color="auto" w:fill="F2F2F2"/>
            <w:vAlign w:val="center"/>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Witness/(Counsel)</w:t>
            </w:r>
          </w:p>
        </w:tc>
        <w:tc>
          <w:tcPr>
            <w:tcW w:w="1543" w:type="pct"/>
            <w:shd w:val="clear" w:color="auto" w:fill="F2F2F2"/>
            <w:vAlign w:val="center"/>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Examination by:</w:t>
            </w:r>
          </w:p>
        </w:tc>
      </w:tr>
      <w:tr w:rsidR="00D22D55" w:rsidRPr="00CF6F72" w:rsidTr="00CF6F72">
        <w:tc>
          <w:tcPr>
            <w:tcW w:w="1481" w:type="pct"/>
            <w:vMerge w:val="restart"/>
          </w:tcPr>
          <w:p w:rsidR="00D22D55" w:rsidRPr="00CF6F72" w:rsidRDefault="00D22D55" w:rsidP="00CF6F72">
            <w:pPr>
              <w:tabs>
                <w:tab w:val="left" w:pos="465"/>
              </w:tabs>
              <w:spacing w:before="240" w:after="0" w:line="240" w:lineRule="auto"/>
              <w:rPr>
                <w:rFonts w:ascii="Arial Mäori" w:hAnsi="Arial Mäori" w:cs="Arial Mäori"/>
                <w:sz w:val="21"/>
                <w:szCs w:val="21"/>
              </w:rPr>
            </w:pPr>
            <w:r w:rsidRPr="00CF6F72">
              <w:rPr>
                <w:rFonts w:ascii="Arial Mäori" w:hAnsi="Arial Mäori" w:cs="Arial Mäori"/>
                <w:sz w:val="21"/>
                <w:szCs w:val="21"/>
              </w:rPr>
              <w:t>Monday 5 December 2011</w:t>
            </w:r>
          </w:p>
          <w:p w:rsidR="00D22D55" w:rsidRPr="00CF6F72" w:rsidRDefault="00D22D55" w:rsidP="00CF6F72">
            <w:pPr>
              <w:tabs>
                <w:tab w:val="left" w:pos="465"/>
              </w:tabs>
              <w:spacing w:after="240" w:line="240" w:lineRule="auto"/>
              <w:rPr>
                <w:rFonts w:ascii="Arial Mäori" w:hAnsi="Arial Mäori" w:cs="Arial Mäori"/>
                <w:sz w:val="21"/>
                <w:szCs w:val="21"/>
              </w:rPr>
            </w:pPr>
            <w:r w:rsidRPr="00CF6F72">
              <w:rPr>
                <w:rFonts w:ascii="Arial Mäori" w:hAnsi="Arial Mäori" w:cs="Arial Mäori"/>
                <w:sz w:val="21"/>
                <w:szCs w:val="21"/>
              </w:rPr>
              <w:t>11:30am</w:t>
            </w:r>
          </w:p>
        </w:tc>
        <w:tc>
          <w:tcPr>
            <w:tcW w:w="1976" w:type="pct"/>
          </w:tcPr>
          <w:p w:rsidR="00D22D55" w:rsidRPr="00CF6F72" w:rsidRDefault="00D22D55" w:rsidP="00CF6F72">
            <w:pPr>
              <w:pStyle w:val="ListParagraph"/>
              <w:numPr>
                <w:ilvl w:val="0"/>
                <w:numId w:val="3"/>
              </w:numPr>
              <w:tabs>
                <w:tab w:val="left" w:pos="744"/>
              </w:tabs>
              <w:spacing w:before="240" w:after="240" w:line="240" w:lineRule="auto"/>
              <w:ind w:left="460" w:hanging="425"/>
              <w:contextualSpacing w:val="0"/>
              <w:rPr>
                <w:rFonts w:ascii="Arial Mäori" w:hAnsi="Arial Mäori" w:cs="Arial Mäori"/>
                <w:sz w:val="21"/>
                <w:szCs w:val="21"/>
              </w:rPr>
            </w:pPr>
            <w:r w:rsidRPr="00CF6F72">
              <w:rPr>
                <w:rFonts w:ascii="Arial Mäori" w:hAnsi="Arial Mäori" w:cs="Arial Mäori"/>
                <w:sz w:val="21"/>
                <w:szCs w:val="21"/>
              </w:rPr>
              <w:t>John Dow</w:t>
            </w:r>
            <w:r w:rsidRPr="00CF6F72">
              <w:rPr>
                <w:rFonts w:ascii="Arial Mäori" w:hAnsi="Arial Mäori" w:cs="Arial Mäori"/>
                <w:sz w:val="21"/>
                <w:szCs w:val="21"/>
              </w:rPr>
              <w:br/>
              <w:t>(S Shortall</w:t>
            </w:r>
            <w:r w:rsidRPr="00CF6F72">
              <w:rPr>
                <w:rStyle w:val="Emphasis"/>
                <w:rFonts w:ascii="Arial Mäori" w:hAnsi="Arial Mäori" w:cs="Arial Mäori"/>
                <w:b w:val="0"/>
                <w:sz w:val="21"/>
                <w:szCs w:val="21"/>
              </w:rPr>
              <w:t>)</w:t>
            </w:r>
          </w:p>
        </w:tc>
        <w:tc>
          <w:tcPr>
            <w:tcW w:w="1543" w:type="pct"/>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Counsel Assisting</w:t>
            </w:r>
            <w:r w:rsidRPr="00CF6F72">
              <w:rPr>
                <w:rFonts w:ascii="Arial Mäori" w:hAnsi="Arial Mäori" w:cs="Arial Mäori"/>
                <w:sz w:val="21"/>
                <w:szCs w:val="21"/>
              </w:rPr>
              <w:br/>
              <w:t>Parties granted leave</w:t>
            </w:r>
          </w:p>
        </w:tc>
      </w:tr>
      <w:tr w:rsidR="00D22D55" w:rsidRPr="00CF6F72" w:rsidTr="00CF6F72">
        <w:tc>
          <w:tcPr>
            <w:tcW w:w="1481" w:type="pct"/>
            <w:vMerge/>
          </w:tcPr>
          <w:p w:rsidR="00D22D55" w:rsidRPr="00CF6F72" w:rsidRDefault="00D22D55" w:rsidP="00CF6F72">
            <w:pPr>
              <w:tabs>
                <w:tab w:val="left" w:pos="465"/>
              </w:tabs>
              <w:spacing w:before="240" w:after="240" w:line="240" w:lineRule="auto"/>
              <w:rPr>
                <w:rFonts w:ascii="Arial Mäori" w:hAnsi="Arial Mäori" w:cs="Arial Mäori"/>
                <w:sz w:val="21"/>
                <w:szCs w:val="21"/>
              </w:rPr>
            </w:pPr>
          </w:p>
        </w:tc>
        <w:tc>
          <w:tcPr>
            <w:tcW w:w="1976" w:type="pct"/>
          </w:tcPr>
          <w:p w:rsidR="00D22D55" w:rsidRPr="00CF6F72" w:rsidRDefault="00D22D55" w:rsidP="00CF6F72">
            <w:pPr>
              <w:pStyle w:val="ListParagraph"/>
              <w:numPr>
                <w:ilvl w:val="0"/>
                <w:numId w:val="3"/>
              </w:numPr>
              <w:tabs>
                <w:tab w:val="left" w:pos="465"/>
              </w:tabs>
              <w:spacing w:before="240" w:after="240" w:line="240" w:lineRule="auto"/>
              <w:ind w:left="460" w:hanging="425"/>
              <w:contextualSpacing w:val="0"/>
              <w:rPr>
                <w:rFonts w:ascii="Arial Mäori" w:hAnsi="Arial Mäori" w:cs="Arial Mäori"/>
                <w:sz w:val="21"/>
                <w:szCs w:val="21"/>
              </w:rPr>
            </w:pPr>
            <w:r w:rsidRPr="00CF6F72">
              <w:rPr>
                <w:rFonts w:ascii="Arial Mäori" w:hAnsi="Arial Mäori" w:cs="Arial Mäori"/>
                <w:sz w:val="21"/>
                <w:szCs w:val="21"/>
              </w:rPr>
              <w:t>Neville Rockhouse</w:t>
            </w:r>
            <w:r w:rsidRPr="00CF6F72">
              <w:rPr>
                <w:rFonts w:ascii="Arial Mäori" w:hAnsi="Arial Mäori" w:cs="Arial Mäori"/>
                <w:sz w:val="21"/>
                <w:szCs w:val="21"/>
              </w:rPr>
              <w:br/>
              <w:t>(J Rapley</w:t>
            </w:r>
            <w:r w:rsidRPr="00CF6F72">
              <w:rPr>
                <w:rStyle w:val="Emphasis"/>
                <w:rFonts w:ascii="Arial Mäori" w:hAnsi="Arial Mäori" w:cs="Arial Mäori"/>
                <w:b w:val="0"/>
                <w:sz w:val="21"/>
                <w:szCs w:val="21"/>
              </w:rPr>
              <w:t>)</w:t>
            </w:r>
          </w:p>
        </w:tc>
        <w:tc>
          <w:tcPr>
            <w:tcW w:w="1543" w:type="pct"/>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Counsel Assisting</w:t>
            </w:r>
            <w:r w:rsidRPr="00CF6F72">
              <w:rPr>
                <w:rFonts w:ascii="Arial Mäori" w:hAnsi="Arial Mäori" w:cs="Arial Mäori"/>
                <w:sz w:val="21"/>
                <w:szCs w:val="21"/>
              </w:rPr>
              <w:br/>
              <w:t>Parties granted leave</w:t>
            </w:r>
          </w:p>
        </w:tc>
      </w:tr>
      <w:tr w:rsidR="00D22D55" w:rsidRPr="00CF6F72" w:rsidTr="00CF6F72">
        <w:tc>
          <w:tcPr>
            <w:tcW w:w="1481" w:type="pct"/>
            <w:vMerge/>
          </w:tcPr>
          <w:p w:rsidR="00D22D55" w:rsidRPr="00CF6F72" w:rsidRDefault="00D22D55" w:rsidP="00CF6F72">
            <w:pPr>
              <w:tabs>
                <w:tab w:val="left" w:pos="465"/>
              </w:tabs>
              <w:spacing w:before="240" w:after="240" w:line="240" w:lineRule="auto"/>
              <w:rPr>
                <w:rFonts w:ascii="Arial Mäori" w:hAnsi="Arial Mäori" w:cs="Arial Mäori"/>
                <w:sz w:val="21"/>
                <w:szCs w:val="21"/>
              </w:rPr>
            </w:pPr>
          </w:p>
        </w:tc>
        <w:tc>
          <w:tcPr>
            <w:tcW w:w="1976" w:type="pct"/>
          </w:tcPr>
          <w:p w:rsidR="00D22D55" w:rsidRPr="00CF6F72" w:rsidRDefault="00D22D55" w:rsidP="00CF6F72">
            <w:pPr>
              <w:pStyle w:val="ListParagraph"/>
              <w:numPr>
                <w:ilvl w:val="0"/>
                <w:numId w:val="3"/>
              </w:numPr>
              <w:tabs>
                <w:tab w:val="left" w:pos="465"/>
              </w:tabs>
              <w:spacing w:before="240" w:after="240" w:line="240" w:lineRule="auto"/>
              <w:ind w:left="460" w:hanging="425"/>
              <w:contextualSpacing w:val="0"/>
              <w:rPr>
                <w:rFonts w:ascii="Arial Mäori" w:hAnsi="Arial Mäori" w:cs="Arial Mäori"/>
                <w:sz w:val="21"/>
                <w:szCs w:val="21"/>
              </w:rPr>
            </w:pPr>
            <w:r w:rsidRPr="00CF6F72">
              <w:rPr>
                <w:rFonts w:ascii="Arial Mäori" w:hAnsi="Arial Mäori" w:cs="Arial Mäori"/>
                <w:sz w:val="21"/>
                <w:szCs w:val="21"/>
              </w:rPr>
              <w:t>Adrian Couchman</w:t>
            </w:r>
            <w:r w:rsidRPr="00CF6F72">
              <w:rPr>
                <w:rFonts w:ascii="Arial Mäori" w:hAnsi="Arial Mäori" w:cs="Arial Mäori"/>
                <w:sz w:val="21"/>
                <w:szCs w:val="21"/>
              </w:rPr>
              <w:br/>
              <w:t>(Counsel Assisting</w:t>
            </w:r>
            <w:r w:rsidRPr="00CF6F72">
              <w:rPr>
                <w:rStyle w:val="Emphasis"/>
                <w:rFonts w:ascii="Arial Mäori" w:hAnsi="Arial Mäori" w:cs="Arial Mäori"/>
                <w:b w:val="0"/>
                <w:sz w:val="21"/>
                <w:szCs w:val="21"/>
              </w:rPr>
              <w:t>)</w:t>
            </w:r>
          </w:p>
        </w:tc>
        <w:tc>
          <w:tcPr>
            <w:tcW w:w="1543" w:type="pct"/>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Parties granted leave</w:t>
            </w:r>
          </w:p>
        </w:tc>
      </w:tr>
      <w:tr w:rsidR="00D22D55" w:rsidRPr="00CF6F72" w:rsidTr="00CF6F72">
        <w:tc>
          <w:tcPr>
            <w:tcW w:w="1481" w:type="pct"/>
            <w:vMerge/>
          </w:tcPr>
          <w:p w:rsidR="00D22D55" w:rsidRPr="00CF6F72" w:rsidRDefault="00D22D55" w:rsidP="00CF6F72">
            <w:pPr>
              <w:tabs>
                <w:tab w:val="left" w:pos="465"/>
              </w:tabs>
              <w:spacing w:before="240" w:after="240" w:line="240" w:lineRule="auto"/>
              <w:rPr>
                <w:rFonts w:ascii="Arial Mäori" w:hAnsi="Arial Mäori" w:cs="Arial Mäori"/>
                <w:sz w:val="21"/>
                <w:szCs w:val="21"/>
              </w:rPr>
            </w:pPr>
          </w:p>
        </w:tc>
        <w:tc>
          <w:tcPr>
            <w:tcW w:w="1976" w:type="pct"/>
          </w:tcPr>
          <w:p w:rsidR="00D22D55" w:rsidRPr="00CF6F72" w:rsidRDefault="00D22D55" w:rsidP="00CF6F72">
            <w:pPr>
              <w:pStyle w:val="ListParagraph"/>
              <w:numPr>
                <w:ilvl w:val="0"/>
                <w:numId w:val="3"/>
              </w:numPr>
              <w:tabs>
                <w:tab w:val="left" w:pos="465"/>
              </w:tabs>
              <w:spacing w:before="240" w:after="240" w:line="240" w:lineRule="auto"/>
              <w:ind w:left="460" w:hanging="425"/>
              <w:contextualSpacing w:val="0"/>
              <w:rPr>
                <w:rFonts w:ascii="Arial Mäori" w:hAnsi="Arial Mäori" w:cs="Arial Mäori"/>
                <w:sz w:val="21"/>
                <w:szCs w:val="21"/>
              </w:rPr>
            </w:pPr>
            <w:r w:rsidRPr="00CF6F72">
              <w:rPr>
                <w:rFonts w:ascii="Arial Mäori" w:hAnsi="Arial Mäori" w:cs="Arial Mäori"/>
                <w:sz w:val="21"/>
                <w:szCs w:val="21"/>
              </w:rPr>
              <w:t>Albert Houlden</w:t>
            </w:r>
            <w:r w:rsidRPr="00CF6F72">
              <w:rPr>
                <w:rFonts w:ascii="Arial Mäori" w:hAnsi="Arial Mäori" w:cs="Arial Mäori"/>
                <w:sz w:val="21"/>
                <w:szCs w:val="21"/>
              </w:rPr>
              <w:br/>
              <w:t>(NRW Davidson QC</w:t>
            </w:r>
            <w:r w:rsidRPr="00CF6F72">
              <w:rPr>
                <w:rStyle w:val="Emphasis"/>
                <w:rFonts w:ascii="Arial Mäori" w:hAnsi="Arial Mäori" w:cs="Arial Mäori"/>
                <w:b w:val="0"/>
                <w:sz w:val="21"/>
                <w:szCs w:val="21"/>
              </w:rPr>
              <w:t>)</w:t>
            </w:r>
          </w:p>
        </w:tc>
        <w:tc>
          <w:tcPr>
            <w:tcW w:w="1543" w:type="pct"/>
          </w:tcPr>
          <w:p w:rsidR="00D22D55" w:rsidRPr="00CF6F72" w:rsidRDefault="00D22D55" w:rsidP="00CF6F72">
            <w:pPr>
              <w:tabs>
                <w:tab w:val="left" w:pos="465"/>
              </w:tabs>
              <w:spacing w:before="240" w:after="240" w:line="240" w:lineRule="auto"/>
              <w:rPr>
                <w:rFonts w:ascii="Arial Mäori" w:hAnsi="Arial Mäori" w:cs="Arial Mäori"/>
                <w:sz w:val="21"/>
                <w:szCs w:val="21"/>
              </w:rPr>
            </w:pPr>
            <w:r w:rsidRPr="00CF6F72">
              <w:rPr>
                <w:rFonts w:ascii="Arial Mäori" w:hAnsi="Arial Mäori" w:cs="Arial Mäori"/>
                <w:sz w:val="21"/>
                <w:szCs w:val="21"/>
              </w:rPr>
              <w:t>Counsel Assisting</w:t>
            </w:r>
            <w:r w:rsidRPr="00CF6F72">
              <w:rPr>
                <w:rFonts w:ascii="Arial Mäori" w:hAnsi="Arial Mäori" w:cs="Arial Mäori"/>
                <w:sz w:val="21"/>
                <w:szCs w:val="21"/>
              </w:rPr>
              <w:br/>
              <w:t>Parties granted leave</w:t>
            </w:r>
          </w:p>
        </w:tc>
      </w:tr>
    </w:tbl>
    <w:p w:rsidR="00D22D55" w:rsidRDefault="00D22D55" w:rsidP="00321474">
      <w:pPr>
        <w:pStyle w:val="Heading2"/>
        <w:spacing w:before="240"/>
      </w:pPr>
    </w:p>
    <w:p w:rsidR="00D22D55" w:rsidRDefault="00D22D55" w:rsidP="00100CF9">
      <w:pPr>
        <w:pStyle w:val="ListNumber"/>
        <w:numPr>
          <w:ilvl w:val="0"/>
          <w:numId w:val="4"/>
        </w:numPr>
        <w:tabs>
          <w:tab w:val="clear" w:pos="360"/>
        </w:tabs>
        <w:spacing w:after="480"/>
        <w:ind w:left="851" w:hanging="851"/>
      </w:pPr>
      <w:r>
        <w:t>The witness list is conflated as between the two aspects of the hearing.  Accordingly, the hearing will occupy such time as is required to hear the four witnesses who are to be called.</w:t>
      </w:r>
    </w:p>
    <w:p w:rsidR="00D22D55" w:rsidRDefault="00D22D55" w:rsidP="004D1B02">
      <w:pPr>
        <w:pStyle w:val="ListNumber"/>
        <w:numPr>
          <w:ilvl w:val="0"/>
          <w:numId w:val="4"/>
        </w:numPr>
        <w:tabs>
          <w:tab w:val="clear" w:pos="360"/>
        </w:tabs>
        <w:spacing w:after="1200" w:line="240" w:lineRule="auto"/>
        <w:ind w:left="851" w:hanging="851"/>
      </w:pPr>
      <w:r>
        <w:t>Applications for leave to examine witnesses may be made orally, as the timeframe does not provide sufficient time for written applications to be filed.</w:t>
      </w:r>
    </w:p>
    <w:p w:rsidR="00D22D55" w:rsidRPr="00810492" w:rsidRDefault="00D22D55" w:rsidP="00085096">
      <w:pPr>
        <w:pStyle w:val="BodyText"/>
        <w:keepNext/>
        <w:tabs>
          <w:tab w:val="clear" w:pos="851"/>
          <w:tab w:val="left" w:pos="-142"/>
        </w:tabs>
        <w:spacing w:before="360"/>
        <w:ind w:left="-142" w:firstLine="0"/>
        <w:rPr>
          <w:rFonts w:cs="Arial Mäori"/>
          <w:szCs w:val="21"/>
        </w:rPr>
      </w:pPr>
      <w:r>
        <w:rPr>
          <w:rFonts w:cs="Arial Mäori"/>
          <w:szCs w:val="21"/>
        </w:rPr>
        <w:t>Issued</w:t>
      </w:r>
      <w:r w:rsidRPr="00810492">
        <w:rPr>
          <w:rFonts w:cs="Arial Mäori"/>
          <w:szCs w:val="21"/>
        </w:rPr>
        <w:t xml:space="preserve"> by:</w:t>
      </w:r>
    </w:p>
    <w:p w:rsidR="00D22D55" w:rsidRPr="00AB6E05" w:rsidRDefault="00D22D55" w:rsidP="00085096">
      <w:pPr>
        <w:pStyle w:val="BodyText"/>
        <w:keepNext/>
        <w:tabs>
          <w:tab w:val="clear" w:pos="851"/>
          <w:tab w:val="left" w:pos="-142"/>
        </w:tabs>
        <w:spacing w:after="0"/>
        <w:ind w:left="-142" w:firstLine="0"/>
        <w:rPr>
          <w:rFonts w:cs="Arial Mäori"/>
          <w:szCs w:val="21"/>
        </w:rPr>
      </w:pPr>
      <w:r>
        <w:rPr>
          <w:rFonts w:cs="Arial Mäori"/>
          <w:szCs w:val="21"/>
        </w:rPr>
        <w:t xml:space="preserve">The </w:t>
      </w:r>
      <w:r w:rsidRPr="00AB6E05">
        <w:rPr>
          <w:rFonts w:cs="Arial Mäori"/>
          <w:szCs w:val="21"/>
        </w:rPr>
        <w:t>Pike River Royal Commission</w:t>
      </w:r>
    </w:p>
    <w:p w:rsidR="00D22D55" w:rsidRPr="00AB6E05" w:rsidRDefault="00D22D55" w:rsidP="00085096">
      <w:pPr>
        <w:pStyle w:val="BodyText"/>
        <w:keepNext/>
        <w:tabs>
          <w:tab w:val="clear" w:pos="851"/>
          <w:tab w:val="left" w:pos="-142"/>
        </w:tabs>
        <w:spacing w:after="0"/>
        <w:ind w:left="-142" w:firstLine="0"/>
        <w:rPr>
          <w:rFonts w:cs="Arial Mäori"/>
          <w:szCs w:val="21"/>
        </w:rPr>
      </w:pPr>
      <w:r w:rsidRPr="00AB6E05">
        <w:rPr>
          <w:rFonts w:cs="Arial Mäori"/>
          <w:szCs w:val="21"/>
        </w:rPr>
        <w:t>PO Box 5846</w:t>
      </w:r>
    </w:p>
    <w:p w:rsidR="00D22D55" w:rsidRPr="00AB6E05" w:rsidRDefault="00D22D55" w:rsidP="00085096">
      <w:pPr>
        <w:pStyle w:val="BodyText"/>
        <w:keepNext/>
        <w:tabs>
          <w:tab w:val="clear" w:pos="851"/>
          <w:tab w:val="left" w:pos="-142"/>
        </w:tabs>
        <w:spacing w:after="0"/>
        <w:ind w:left="-142" w:firstLine="0"/>
        <w:rPr>
          <w:rFonts w:cs="Arial Mäori"/>
          <w:szCs w:val="21"/>
        </w:rPr>
      </w:pPr>
      <w:r w:rsidRPr="00AB6E05">
        <w:rPr>
          <w:rFonts w:cs="Arial Mäori"/>
          <w:szCs w:val="21"/>
        </w:rPr>
        <w:t>Lambton Quay</w:t>
      </w:r>
    </w:p>
    <w:p w:rsidR="00D22D55" w:rsidRPr="00AB6E05" w:rsidRDefault="00D22D55" w:rsidP="00085096">
      <w:pPr>
        <w:pStyle w:val="BodyText"/>
        <w:keepNext/>
        <w:tabs>
          <w:tab w:val="clear" w:pos="851"/>
          <w:tab w:val="left" w:pos="-142"/>
        </w:tabs>
        <w:spacing w:after="0"/>
        <w:ind w:left="-142" w:firstLine="0"/>
        <w:rPr>
          <w:rFonts w:cs="Arial Mäori"/>
          <w:szCs w:val="21"/>
        </w:rPr>
      </w:pPr>
      <w:r w:rsidRPr="00AB6E05">
        <w:rPr>
          <w:rFonts w:cs="Arial Mäori"/>
          <w:szCs w:val="21"/>
        </w:rPr>
        <w:t>WELLINGTON 6</w:t>
      </w:r>
      <w:r>
        <w:rPr>
          <w:rFonts w:cs="Arial Mäori"/>
          <w:szCs w:val="21"/>
        </w:rPr>
        <w:t>145</w:t>
      </w:r>
    </w:p>
    <w:p w:rsidR="00D22D55" w:rsidRPr="00AB6E05" w:rsidRDefault="00D22D55" w:rsidP="00085096">
      <w:pPr>
        <w:pStyle w:val="BodyText"/>
        <w:keepNext/>
        <w:tabs>
          <w:tab w:val="clear" w:pos="851"/>
          <w:tab w:val="left" w:pos="-142"/>
        </w:tabs>
        <w:spacing w:after="0"/>
        <w:ind w:left="-142" w:firstLine="0"/>
        <w:rPr>
          <w:rFonts w:cs="Arial Mäori"/>
          <w:szCs w:val="21"/>
        </w:rPr>
      </w:pPr>
    </w:p>
    <w:p w:rsidR="00D22D55" w:rsidRPr="00085096" w:rsidRDefault="00D22D55" w:rsidP="00085096">
      <w:pPr>
        <w:pStyle w:val="BodyText"/>
        <w:keepNext/>
        <w:tabs>
          <w:tab w:val="clear" w:pos="851"/>
          <w:tab w:val="left" w:pos="-142"/>
        </w:tabs>
        <w:spacing w:after="0"/>
        <w:ind w:left="-142" w:firstLine="0"/>
        <w:rPr>
          <w:rFonts w:cs="Arial Mäori"/>
          <w:i/>
        </w:rPr>
      </w:pPr>
      <w:r>
        <w:rPr>
          <w:rFonts w:cs="Arial Mäori"/>
          <w:szCs w:val="21"/>
        </w:rPr>
        <w:t>25</w:t>
      </w:r>
      <w:r w:rsidRPr="00AB6E05">
        <w:rPr>
          <w:rFonts w:cs="Arial Mäori"/>
          <w:szCs w:val="21"/>
        </w:rPr>
        <w:t> </w:t>
      </w:r>
      <w:r>
        <w:rPr>
          <w:rFonts w:cs="Arial Mäori"/>
          <w:szCs w:val="21"/>
        </w:rPr>
        <w:t>November</w:t>
      </w:r>
      <w:r w:rsidRPr="00AB6E05">
        <w:rPr>
          <w:rFonts w:cs="Arial Mäori"/>
          <w:szCs w:val="21"/>
        </w:rPr>
        <w:t xml:space="preserve"> 2011</w:t>
      </w:r>
    </w:p>
    <w:sectPr w:rsidR="00D22D55" w:rsidRPr="00085096" w:rsidSect="00047155">
      <w:pgSz w:w="11906" w:h="16838"/>
      <w:pgMar w:top="1134" w:right="1701"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D55" w:rsidRDefault="00D22D55" w:rsidP="00A46FAB">
      <w:pPr>
        <w:spacing w:after="0" w:line="240" w:lineRule="auto"/>
      </w:pPr>
      <w:r>
        <w:separator/>
      </w:r>
    </w:p>
  </w:endnote>
  <w:endnote w:type="continuationSeparator" w:id="1">
    <w:p w:rsidR="00D22D55" w:rsidRDefault="00D22D55" w:rsidP="00A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äori">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D55" w:rsidRPr="00810492" w:rsidRDefault="00D22D55">
    <w:pPr>
      <w:pStyle w:val="Footer"/>
      <w:rPr>
        <w:rFonts w:ascii="Arial Mäori" w:hAnsi="Arial Mäori" w:cs="Arial Mäori"/>
        <w:vanish/>
        <w:sz w:val="18"/>
        <w:szCs w:val="18"/>
      </w:rPr>
    </w:pPr>
    <w:fldSimple w:instr=" FILENAME   \* MERGEFORMAT ">
      <w:r>
        <w:rPr>
          <w:rFonts w:ascii="Arial Mäori" w:hAnsi="Arial Mäori" w:cs="Arial Mäori"/>
          <w:noProof/>
          <w:vanish/>
          <w:sz w:val="18"/>
          <w:szCs w:val="18"/>
        </w:rPr>
        <w:t>Hearing Plan Phase 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D55" w:rsidRDefault="00D22D55" w:rsidP="00A46FAB">
      <w:pPr>
        <w:spacing w:after="0" w:line="240" w:lineRule="auto"/>
      </w:pPr>
      <w:r>
        <w:separator/>
      </w:r>
    </w:p>
  </w:footnote>
  <w:footnote w:type="continuationSeparator" w:id="1">
    <w:p w:rsidR="00D22D55" w:rsidRDefault="00D22D55" w:rsidP="00A46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D55" w:rsidRPr="00CB4E82" w:rsidRDefault="00D22D55" w:rsidP="00345F83">
    <w:pPr>
      <w:pStyle w:val="Header"/>
      <w:spacing w:after="360"/>
      <w:jc w:val="center"/>
      <w:rPr>
        <w:rFonts w:ascii="Arial Mäori" w:hAnsi="Arial Mäori" w:cs="Arial Mäori"/>
        <w:sz w:val="21"/>
        <w:szCs w:val="21"/>
      </w:rPr>
    </w:pPr>
    <w:r w:rsidRPr="00CB4E82">
      <w:rPr>
        <w:rFonts w:ascii="Arial Mäori" w:hAnsi="Arial Mäori" w:cs="Arial Mäori"/>
        <w:sz w:val="21"/>
        <w:szCs w:val="21"/>
      </w:rPr>
      <w:fldChar w:fldCharType="begin"/>
    </w:r>
    <w:r w:rsidRPr="00CB4E82">
      <w:rPr>
        <w:rFonts w:ascii="Arial Mäori" w:hAnsi="Arial Mäori" w:cs="Arial Mäori"/>
        <w:sz w:val="21"/>
        <w:szCs w:val="21"/>
      </w:rPr>
      <w:instrText xml:space="preserve"> PAGE   \* MERGEFORMAT </w:instrText>
    </w:r>
    <w:r w:rsidRPr="00CB4E82">
      <w:rPr>
        <w:rFonts w:ascii="Arial Mäori" w:hAnsi="Arial Mäori" w:cs="Arial Mäori"/>
        <w:sz w:val="21"/>
        <w:szCs w:val="21"/>
      </w:rPr>
      <w:fldChar w:fldCharType="separate"/>
    </w:r>
    <w:r>
      <w:rPr>
        <w:rFonts w:ascii="Arial Mäori" w:hAnsi="Arial Mäori" w:cs="Arial Mäori"/>
        <w:noProof/>
        <w:sz w:val="21"/>
        <w:szCs w:val="21"/>
      </w:rPr>
      <w:t>2</w:t>
    </w:r>
    <w:r w:rsidRPr="00CB4E82">
      <w:rPr>
        <w:rFonts w:ascii="Arial Mäori" w:hAnsi="Arial Mäori" w:cs="Arial Mäori"/>
        <w:sz w:val="21"/>
        <w:szCs w:val="21"/>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1BE516E"/>
    <w:lvl w:ilvl="0">
      <w:start w:val="1"/>
      <w:numFmt w:val="decimal"/>
      <w:lvlText w:val="%1."/>
      <w:lvlJc w:val="left"/>
      <w:pPr>
        <w:tabs>
          <w:tab w:val="num" w:pos="360"/>
        </w:tabs>
        <w:ind w:left="360" w:hanging="360"/>
      </w:pPr>
      <w:rPr>
        <w:rFonts w:cs="Times New Roman"/>
      </w:rPr>
    </w:lvl>
  </w:abstractNum>
  <w:abstractNum w:abstractNumId="1">
    <w:nsid w:val="742F015C"/>
    <w:multiLevelType w:val="hybridMultilevel"/>
    <w:tmpl w:val="CFD80E00"/>
    <w:lvl w:ilvl="0" w:tplc="1409000F">
      <w:start w:val="1"/>
      <w:numFmt w:val="decimal"/>
      <w:lvlText w:val="%1."/>
      <w:lvlJc w:val="left"/>
      <w:pPr>
        <w:ind w:left="643"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3CB"/>
    <w:rsid w:val="000341D1"/>
    <w:rsid w:val="00034445"/>
    <w:rsid w:val="00047155"/>
    <w:rsid w:val="0005797C"/>
    <w:rsid w:val="0006147E"/>
    <w:rsid w:val="00085096"/>
    <w:rsid w:val="00086BB1"/>
    <w:rsid w:val="00100CF9"/>
    <w:rsid w:val="00114964"/>
    <w:rsid w:val="00126B2A"/>
    <w:rsid w:val="00127480"/>
    <w:rsid w:val="001333B3"/>
    <w:rsid w:val="00170F96"/>
    <w:rsid w:val="001926E3"/>
    <w:rsid w:val="001A4B4F"/>
    <w:rsid w:val="001B05DF"/>
    <w:rsid w:val="001B31C5"/>
    <w:rsid w:val="002207BA"/>
    <w:rsid w:val="00222CF9"/>
    <w:rsid w:val="0022533E"/>
    <w:rsid w:val="00226254"/>
    <w:rsid w:val="0022723D"/>
    <w:rsid w:val="00236B9E"/>
    <w:rsid w:val="002423B3"/>
    <w:rsid w:val="002474DC"/>
    <w:rsid w:val="00262E6B"/>
    <w:rsid w:val="002A7CD8"/>
    <w:rsid w:val="002C0079"/>
    <w:rsid w:val="002C17BC"/>
    <w:rsid w:val="002D43B9"/>
    <w:rsid w:val="002E3A17"/>
    <w:rsid w:val="002E7491"/>
    <w:rsid w:val="0030195D"/>
    <w:rsid w:val="00321474"/>
    <w:rsid w:val="00322370"/>
    <w:rsid w:val="003349A5"/>
    <w:rsid w:val="00345F83"/>
    <w:rsid w:val="0036536B"/>
    <w:rsid w:val="00374067"/>
    <w:rsid w:val="003741D6"/>
    <w:rsid w:val="003B63CB"/>
    <w:rsid w:val="003C7703"/>
    <w:rsid w:val="00435213"/>
    <w:rsid w:val="0045678F"/>
    <w:rsid w:val="004839A5"/>
    <w:rsid w:val="00491433"/>
    <w:rsid w:val="004A5CDF"/>
    <w:rsid w:val="004C5EF5"/>
    <w:rsid w:val="004D0AF9"/>
    <w:rsid w:val="004D1B02"/>
    <w:rsid w:val="004F4B13"/>
    <w:rsid w:val="005247BF"/>
    <w:rsid w:val="005556F8"/>
    <w:rsid w:val="005561E6"/>
    <w:rsid w:val="0057124F"/>
    <w:rsid w:val="00571538"/>
    <w:rsid w:val="005A3A1F"/>
    <w:rsid w:val="005A61D9"/>
    <w:rsid w:val="005C0C44"/>
    <w:rsid w:val="005D23EC"/>
    <w:rsid w:val="005E0696"/>
    <w:rsid w:val="00626FFF"/>
    <w:rsid w:val="00660DC6"/>
    <w:rsid w:val="00663718"/>
    <w:rsid w:val="00687B67"/>
    <w:rsid w:val="00687ED0"/>
    <w:rsid w:val="0073133C"/>
    <w:rsid w:val="00746EEC"/>
    <w:rsid w:val="00757DF3"/>
    <w:rsid w:val="007603B7"/>
    <w:rsid w:val="00774D6C"/>
    <w:rsid w:val="007856DE"/>
    <w:rsid w:val="007879DC"/>
    <w:rsid w:val="007B1D5B"/>
    <w:rsid w:val="007B43D9"/>
    <w:rsid w:val="007B5F7D"/>
    <w:rsid w:val="00801855"/>
    <w:rsid w:val="008028DB"/>
    <w:rsid w:val="008031C3"/>
    <w:rsid w:val="00807E55"/>
    <w:rsid w:val="00810492"/>
    <w:rsid w:val="0083134F"/>
    <w:rsid w:val="00860AA0"/>
    <w:rsid w:val="008629A8"/>
    <w:rsid w:val="008727F0"/>
    <w:rsid w:val="008E27E9"/>
    <w:rsid w:val="008E738B"/>
    <w:rsid w:val="008E7EFB"/>
    <w:rsid w:val="008F2DA2"/>
    <w:rsid w:val="00904A8D"/>
    <w:rsid w:val="00931D9B"/>
    <w:rsid w:val="00935DBC"/>
    <w:rsid w:val="0094296D"/>
    <w:rsid w:val="00950B40"/>
    <w:rsid w:val="00953457"/>
    <w:rsid w:val="00962826"/>
    <w:rsid w:val="009B7C5B"/>
    <w:rsid w:val="009C37F3"/>
    <w:rsid w:val="009E3879"/>
    <w:rsid w:val="00A06F14"/>
    <w:rsid w:val="00A2311F"/>
    <w:rsid w:val="00A46FAB"/>
    <w:rsid w:val="00A528F8"/>
    <w:rsid w:val="00A65F19"/>
    <w:rsid w:val="00A81574"/>
    <w:rsid w:val="00AA6E35"/>
    <w:rsid w:val="00AB4197"/>
    <w:rsid w:val="00AB52B6"/>
    <w:rsid w:val="00AB6E05"/>
    <w:rsid w:val="00AD6E50"/>
    <w:rsid w:val="00AE4AE0"/>
    <w:rsid w:val="00AE5DA4"/>
    <w:rsid w:val="00B3100D"/>
    <w:rsid w:val="00B65919"/>
    <w:rsid w:val="00B94E8E"/>
    <w:rsid w:val="00BE0BCE"/>
    <w:rsid w:val="00C0498A"/>
    <w:rsid w:val="00C154D3"/>
    <w:rsid w:val="00C2143A"/>
    <w:rsid w:val="00C217C6"/>
    <w:rsid w:val="00C4524A"/>
    <w:rsid w:val="00CB4E82"/>
    <w:rsid w:val="00CF6F72"/>
    <w:rsid w:val="00D11C2B"/>
    <w:rsid w:val="00D22D55"/>
    <w:rsid w:val="00D4714A"/>
    <w:rsid w:val="00D8515C"/>
    <w:rsid w:val="00D942A5"/>
    <w:rsid w:val="00DD3E35"/>
    <w:rsid w:val="00DD3F2E"/>
    <w:rsid w:val="00DF067F"/>
    <w:rsid w:val="00E13B6C"/>
    <w:rsid w:val="00E33C7B"/>
    <w:rsid w:val="00E37253"/>
    <w:rsid w:val="00E43C0A"/>
    <w:rsid w:val="00E47A3D"/>
    <w:rsid w:val="00E621DC"/>
    <w:rsid w:val="00E66BEF"/>
    <w:rsid w:val="00E74DC8"/>
    <w:rsid w:val="00E83EC7"/>
    <w:rsid w:val="00EA4F8E"/>
    <w:rsid w:val="00EA6B34"/>
    <w:rsid w:val="00EB032D"/>
    <w:rsid w:val="00EF337E"/>
    <w:rsid w:val="00F15132"/>
    <w:rsid w:val="00F16131"/>
    <w:rsid w:val="00F5762D"/>
    <w:rsid w:val="00F72FCD"/>
    <w:rsid w:val="00F9183E"/>
    <w:rsid w:val="00FD1DC6"/>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D0"/>
    <w:pPr>
      <w:spacing w:after="200" w:line="276" w:lineRule="auto"/>
    </w:pPr>
    <w:rPr>
      <w:lang w:eastAsia="en-US"/>
    </w:rPr>
  </w:style>
  <w:style w:type="paragraph" w:styleId="Heading2">
    <w:name w:val="heading 2"/>
    <w:basedOn w:val="Normal"/>
    <w:next w:val="Normal"/>
    <w:link w:val="Heading2Char"/>
    <w:uiPriority w:val="99"/>
    <w:qFormat/>
    <w:rsid w:val="003C7703"/>
    <w:pPr>
      <w:keepNext/>
      <w:keepLines/>
      <w:spacing w:after="240" w:line="240" w:lineRule="auto"/>
      <w:outlineLvl w:val="1"/>
    </w:pPr>
    <w:rPr>
      <w:rFonts w:ascii="Arial Mäori" w:eastAsia="Times New Roman" w:hAnsi="Arial Mäori"/>
      <w:b/>
      <w:bCs/>
      <w:szCs w:val="26"/>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C7703"/>
    <w:rPr>
      <w:rFonts w:ascii="Arial Mäori" w:hAnsi="Arial Mäori" w:cs="Times New Roman"/>
      <w:b/>
      <w:bCs/>
      <w:sz w:val="26"/>
      <w:szCs w:val="26"/>
      <w:lang w:val="en-GB" w:eastAsia="en-GB"/>
    </w:rPr>
  </w:style>
  <w:style w:type="table" w:styleId="TableGrid">
    <w:name w:val="Table Grid"/>
    <w:basedOn w:val="TableNormal"/>
    <w:uiPriority w:val="99"/>
    <w:rsid w:val="003B63C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B6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63CB"/>
    <w:rPr>
      <w:rFonts w:ascii="Tahoma" w:hAnsi="Tahoma" w:cs="Tahoma"/>
      <w:sz w:val="16"/>
      <w:szCs w:val="16"/>
    </w:rPr>
  </w:style>
  <w:style w:type="paragraph" w:styleId="Header">
    <w:name w:val="header"/>
    <w:basedOn w:val="Normal"/>
    <w:link w:val="HeaderChar"/>
    <w:uiPriority w:val="99"/>
    <w:rsid w:val="00A46FA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46FAB"/>
    <w:rPr>
      <w:rFonts w:cs="Times New Roman"/>
    </w:rPr>
  </w:style>
  <w:style w:type="paragraph" w:styleId="Footer">
    <w:name w:val="footer"/>
    <w:basedOn w:val="Normal"/>
    <w:link w:val="FooterChar"/>
    <w:uiPriority w:val="99"/>
    <w:rsid w:val="00A46FA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46FAB"/>
    <w:rPr>
      <w:rFonts w:cs="Times New Roman"/>
    </w:rPr>
  </w:style>
  <w:style w:type="paragraph" w:styleId="ListParagraph">
    <w:name w:val="List Paragraph"/>
    <w:basedOn w:val="Normal"/>
    <w:uiPriority w:val="99"/>
    <w:qFormat/>
    <w:rsid w:val="00A46FAB"/>
    <w:pPr>
      <w:ind w:left="720"/>
      <w:contextualSpacing/>
    </w:pPr>
  </w:style>
  <w:style w:type="paragraph" w:customStyle="1" w:styleId="Topline">
    <w:name w:val="Top line"/>
    <w:uiPriority w:val="99"/>
    <w:rsid w:val="00C217C6"/>
    <w:pPr>
      <w:pBdr>
        <w:top w:val="single" w:sz="4" w:space="1" w:color="auto"/>
      </w:pBdr>
      <w:spacing w:after="120"/>
    </w:pPr>
    <w:rPr>
      <w:rFonts w:ascii="Garamond" w:eastAsia="Times New Roman" w:hAnsi="Garamond"/>
      <w:sz w:val="24"/>
      <w:szCs w:val="20"/>
      <w:lang w:val="en-AU" w:eastAsia="en-US"/>
    </w:rPr>
  </w:style>
  <w:style w:type="paragraph" w:customStyle="1" w:styleId="Bottomline">
    <w:name w:val="Bottom line"/>
    <w:uiPriority w:val="99"/>
    <w:rsid w:val="00C217C6"/>
    <w:pPr>
      <w:pBdr>
        <w:bottom w:val="single" w:sz="4" w:space="1" w:color="auto"/>
      </w:pBdr>
      <w:spacing w:before="120"/>
    </w:pPr>
    <w:rPr>
      <w:rFonts w:ascii="Garamond" w:eastAsia="Times New Roman" w:hAnsi="Garamond"/>
      <w:sz w:val="24"/>
      <w:szCs w:val="20"/>
      <w:lang w:eastAsia="en-US"/>
    </w:rPr>
  </w:style>
  <w:style w:type="paragraph" w:customStyle="1" w:styleId="boldcapscentred">
    <w:name w:val="bold caps centred"/>
    <w:basedOn w:val="Normal"/>
    <w:uiPriority w:val="99"/>
    <w:rsid w:val="00C217C6"/>
    <w:pPr>
      <w:spacing w:after="240" w:line="240" w:lineRule="auto"/>
      <w:jc w:val="center"/>
    </w:pPr>
    <w:rPr>
      <w:rFonts w:ascii="Garamond" w:eastAsia="Times New Roman" w:hAnsi="Garamond"/>
      <w:b/>
      <w:caps/>
      <w:sz w:val="24"/>
      <w:szCs w:val="20"/>
      <w:lang w:val="en-AU"/>
    </w:rPr>
  </w:style>
  <w:style w:type="paragraph" w:styleId="BodyText">
    <w:name w:val="Body Text"/>
    <w:basedOn w:val="Normal"/>
    <w:link w:val="BodyTextChar"/>
    <w:uiPriority w:val="99"/>
    <w:rsid w:val="009E3879"/>
    <w:pPr>
      <w:tabs>
        <w:tab w:val="left" w:pos="851"/>
      </w:tabs>
      <w:spacing w:after="240" w:line="240" w:lineRule="auto"/>
      <w:ind w:left="851" w:hanging="851"/>
      <w:jc w:val="both"/>
    </w:pPr>
    <w:rPr>
      <w:rFonts w:ascii="Arial Mäori" w:eastAsia="Times New Roman" w:hAnsi="Arial Mäori"/>
      <w:sz w:val="21"/>
      <w:szCs w:val="24"/>
    </w:rPr>
  </w:style>
  <w:style w:type="character" w:customStyle="1" w:styleId="BodyTextChar">
    <w:name w:val="Body Text Char"/>
    <w:basedOn w:val="DefaultParagraphFont"/>
    <w:link w:val="BodyText"/>
    <w:uiPriority w:val="99"/>
    <w:locked/>
    <w:rsid w:val="009E3879"/>
    <w:rPr>
      <w:rFonts w:ascii="Arial Mäori" w:hAnsi="Arial Mäori" w:cs="Times New Roman"/>
      <w:sz w:val="24"/>
      <w:szCs w:val="24"/>
    </w:rPr>
  </w:style>
  <w:style w:type="character" w:styleId="Emphasis">
    <w:name w:val="Emphasis"/>
    <w:basedOn w:val="DefaultParagraphFont"/>
    <w:uiPriority w:val="99"/>
    <w:qFormat/>
    <w:rsid w:val="0022533E"/>
    <w:rPr>
      <w:rFonts w:cs="Times New Roman"/>
      <w:b/>
      <w:bCs/>
    </w:rPr>
  </w:style>
  <w:style w:type="character" w:customStyle="1" w:styleId="st1">
    <w:name w:val="st1"/>
    <w:basedOn w:val="DefaultParagraphFont"/>
    <w:uiPriority w:val="99"/>
    <w:rsid w:val="0022533E"/>
    <w:rPr>
      <w:rFonts w:cs="Times New Roman"/>
    </w:rPr>
  </w:style>
  <w:style w:type="paragraph" w:styleId="ListNumber">
    <w:name w:val="List Number"/>
    <w:basedOn w:val="Normal"/>
    <w:uiPriority w:val="99"/>
    <w:semiHidden/>
    <w:rsid w:val="003C7703"/>
    <w:pPr>
      <w:numPr>
        <w:numId w:val="3"/>
      </w:numPr>
      <w:tabs>
        <w:tab w:val="num" w:pos="360"/>
        <w:tab w:val="left" w:pos="851"/>
      </w:tabs>
      <w:spacing w:after="240" w:line="220" w:lineRule="atLeast"/>
      <w:ind w:left="360"/>
      <w:jc w:val="both"/>
    </w:pPr>
    <w:rPr>
      <w:rFonts w:ascii="Arial Mäori" w:eastAsia="Times New Roman" w:hAnsi="Arial Mäori"/>
      <w:sz w:val="21"/>
      <w:szCs w:val="24"/>
    </w:rPr>
  </w:style>
</w:styles>
</file>

<file path=word/webSettings.xml><?xml version="1.0" encoding="utf-8"?>
<w:webSettings xmlns:r="http://schemas.openxmlformats.org/officeDocument/2006/relationships" xmlns:w="http://schemas.openxmlformats.org/wordprocessingml/2006/main">
  <w:divs>
    <w:div w:id="960064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203</Words>
  <Characters>1163</Characters>
  <Application>Microsoft Office Outlook</Application>
  <DocSecurity>0</DocSecurity>
  <Lines>0</Lines>
  <Paragraphs>0</Paragraphs>
  <ScaleCrop>false</ScaleCrop>
  <Company>Department of Internal Affairs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 User</dc:creator>
  <cp:keywords/>
  <dc:description/>
  <cp:lastModifiedBy>anna hughes</cp:lastModifiedBy>
  <cp:revision>2</cp:revision>
  <cp:lastPrinted>2011-11-03T18:13:00Z</cp:lastPrinted>
  <dcterms:created xsi:type="dcterms:W3CDTF">2011-11-28T01:26:00Z</dcterms:created>
  <dcterms:modified xsi:type="dcterms:W3CDTF">2011-11-28T01:26:00Z</dcterms:modified>
</cp:coreProperties>
</file>